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3C081" w14:textId="77777777" w:rsidR="00DF66E6" w:rsidRDefault="001B4839" w:rsidP="008E13FE">
      <w:pPr>
        <w:jc w:val="center"/>
      </w:pPr>
      <w:r>
        <w:t>INFORMED CONSENT FOR INTRAVENOUS IRON REPLACEMENT THERAPY</w:t>
      </w:r>
    </w:p>
    <w:p w14:paraId="30AD0BED" w14:textId="77777777" w:rsidR="001B4839" w:rsidRDefault="00111C4F" w:rsidP="001B4839">
      <w:pPr>
        <w:jc w:val="center"/>
        <w:rPr>
          <w:b/>
          <w:sz w:val="28"/>
          <w:szCs w:val="28"/>
        </w:rPr>
      </w:pPr>
      <w:r>
        <w:rPr>
          <w:b/>
          <w:sz w:val="28"/>
          <w:szCs w:val="28"/>
        </w:rPr>
        <w:t>FER</w:t>
      </w:r>
      <w:r w:rsidR="001B4839">
        <w:rPr>
          <w:b/>
          <w:sz w:val="28"/>
          <w:szCs w:val="28"/>
        </w:rPr>
        <w:t>INJECT INFUSION</w:t>
      </w:r>
    </w:p>
    <w:p w14:paraId="79AF4E9F" w14:textId="77777777" w:rsidR="001B4839" w:rsidRDefault="001B4839" w:rsidP="001B4839">
      <w:r>
        <w:t>INDICATION:</w:t>
      </w:r>
    </w:p>
    <w:p w14:paraId="55682D8F" w14:textId="77777777" w:rsidR="001B4839" w:rsidRDefault="001B4839" w:rsidP="001B4839">
      <w:pPr>
        <w:pStyle w:val="ListParagraph"/>
        <w:numPr>
          <w:ilvl w:val="0"/>
          <w:numId w:val="1"/>
        </w:numPr>
      </w:pPr>
      <w:r>
        <w:t>Intravenous iron infusion might be indicated if you suffer from iron deficiency anaemia where you have been unable to tolerate oral supplementation, or where oral supplementation has failed to improve your iron store</w:t>
      </w:r>
    </w:p>
    <w:p w14:paraId="18A8B446" w14:textId="77777777" w:rsidR="001B4839" w:rsidRDefault="001B4839" w:rsidP="001B4839">
      <w:pPr>
        <w:pStyle w:val="ListParagraph"/>
        <w:numPr>
          <w:ilvl w:val="0"/>
          <w:numId w:val="1"/>
        </w:numPr>
      </w:pPr>
      <w:r>
        <w:t>The cause of the iron deficiency needs to be investigated</w:t>
      </w:r>
    </w:p>
    <w:p w14:paraId="1B18956F" w14:textId="77777777" w:rsidR="001B4839" w:rsidRDefault="001B4839" w:rsidP="001B4839">
      <w:r>
        <w:t>CONTRAINDICATIONS:</w:t>
      </w:r>
    </w:p>
    <w:p w14:paraId="1929790D" w14:textId="77777777" w:rsidR="001B4839" w:rsidRDefault="001B4839" w:rsidP="001B4839">
      <w:pPr>
        <w:pStyle w:val="ListParagraph"/>
        <w:numPr>
          <w:ilvl w:val="0"/>
          <w:numId w:val="4"/>
        </w:numPr>
      </w:pPr>
      <w:r>
        <w:t>Please notify the nurse or d</w:t>
      </w:r>
      <w:r w:rsidR="0005114D">
        <w:t>octor caring for you if any of the following apply to you</w:t>
      </w:r>
      <w:r>
        <w:t>:</w:t>
      </w:r>
    </w:p>
    <w:p w14:paraId="6715A443" w14:textId="77777777" w:rsidR="001B4839" w:rsidRDefault="001B4839" w:rsidP="001B4839">
      <w:pPr>
        <w:pStyle w:val="ListParagraph"/>
        <w:numPr>
          <w:ilvl w:val="1"/>
          <w:numId w:val="4"/>
        </w:numPr>
      </w:pPr>
      <w:r>
        <w:t xml:space="preserve">Known </w:t>
      </w:r>
      <w:r w:rsidR="00111C4F">
        <w:t>allergy to FER</w:t>
      </w:r>
      <w:r>
        <w:t>INJECT</w:t>
      </w:r>
    </w:p>
    <w:p w14:paraId="444B958D" w14:textId="77777777" w:rsidR="001B4839" w:rsidRDefault="001B4839" w:rsidP="001B4839">
      <w:pPr>
        <w:pStyle w:val="ListParagraph"/>
        <w:numPr>
          <w:ilvl w:val="1"/>
          <w:numId w:val="4"/>
        </w:numPr>
      </w:pPr>
      <w:r>
        <w:t>Liver dysfunction</w:t>
      </w:r>
    </w:p>
    <w:p w14:paraId="22B51BB0" w14:textId="77777777" w:rsidR="001B4839" w:rsidRDefault="001B4839" w:rsidP="001B4839">
      <w:pPr>
        <w:pStyle w:val="ListParagraph"/>
        <w:numPr>
          <w:ilvl w:val="1"/>
          <w:numId w:val="4"/>
        </w:numPr>
      </w:pPr>
      <w:r>
        <w:t>Acute infection</w:t>
      </w:r>
    </w:p>
    <w:p w14:paraId="18F40422" w14:textId="77777777" w:rsidR="001B4839" w:rsidRDefault="001B4839" w:rsidP="001B4839">
      <w:pPr>
        <w:pStyle w:val="ListParagraph"/>
        <w:numPr>
          <w:ilvl w:val="1"/>
          <w:numId w:val="4"/>
        </w:numPr>
      </w:pPr>
      <w:r>
        <w:t>Pregnancy in the first trimester</w:t>
      </w:r>
    </w:p>
    <w:p w14:paraId="644F53FB" w14:textId="77777777" w:rsidR="001B4839" w:rsidRDefault="001B4839" w:rsidP="001B4839">
      <w:pPr>
        <w:pStyle w:val="ListParagraph"/>
        <w:numPr>
          <w:ilvl w:val="1"/>
          <w:numId w:val="4"/>
        </w:numPr>
      </w:pPr>
      <w:r>
        <w:t>Iron overload</w:t>
      </w:r>
    </w:p>
    <w:p w14:paraId="5255B6E6" w14:textId="77777777" w:rsidR="001B4839" w:rsidRDefault="001B4839" w:rsidP="001B4839">
      <w:pPr>
        <w:pStyle w:val="ListParagraph"/>
        <w:numPr>
          <w:ilvl w:val="1"/>
          <w:numId w:val="4"/>
        </w:numPr>
        <w:jc w:val="both"/>
      </w:pPr>
      <w:r>
        <w:t>Anaemia not caused by iron deficiency</w:t>
      </w:r>
    </w:p>
    <w:p w14:paraId="3D5672EA" w14:textId="77777777" w:rsidR="003260DB" w:rsidRDefault="003260DB" w:rsidP="001B4839">
      <w:pPr>
        <w:pStyle w:val="ListParagraph"/>
        <w:numPr>
          <w:ilvl w:val="1"/>
          <w:numId w:val="4"/>
        </w:numPr>
        <w:jc w:val="both"/>
      </w:pPr>
      <w:r>
        <w:t>Under 14 years of age</w:t>
      </w:r>
    </w:p>
    <w:p w14:paraId="38836149" w14:textId="77777777" w:rsidR="001B4839" w:rsidRDefault="001B4839" w:rsidP="001B4839">
      <w:pPr>
        <w:jc w:val="both"/>
      </w:pPr>
      <w:r>
        <w:t>POSSIBLE ADVERSE REACTIONS:</w:t>
      </w:r>
    </w:p>
    <w:p w14:paraId="2338050A" w14:textId="77777777" w:rsidR="001B4839" w:rsidRDefault="001B4839" w:rsidP="003260DB">
      <w:pPr>
        <w:pStyle w:val="ListParagraph"/>
        <w:numPr>
          <w:ilvl w:val="0"/>
          <w:numId w:val="4"/>
        </w:numPr>
        <w:jc w:val="both"/>
      </w:pPr>
      <w:r>
        <w:t>Headache, dizziness</w:t>
      </w:r>
    </w:p>
    <w:p w14:paraId="37260A1B" w14:textId="77777777" w:rsidR="001B4839" w:rsidRDefault="001B4839" w:rsidP="001B4839">
      <w:pPr>
        <w:pStyle w:val="ListParagraph"/>
        <w:numPr>
          <w:ilvl w:val="0"/>
          <w:numId w:val="4"/>
        </w:numPr>
        <w:jc w:val="both"/>
      </w:pPr>
      <w:r>
        <w:t xml:space="preserve">Skin irritations such as </w:t>
      </w:r>
      <w:r w:rsidR="008D48C6">
        <w:t>rash, hives or itch</w:t>
      </w:r>
    </w:p>
    <w:p w14:paraId="495E6D7F" w14:textId="77777777" w:rsidR="008D48C6" w:rsidRDefault="008D48C6" w:rsidP="001B4839">
      <w:pPr>
        <w:pStyle w:val="ListParagraph"/>
        <w:numPr>
          <w:ilvl w:val="0"/>
          <w:numId w:val="4"/>
        </w:numPr>
        <w:jc w:val="both"/>
      </w:pPr>
      <w:r>
        <w:t>Hypertension</w:t>
      </w:r>
    </w:p>
    <w:p w14:paraId="469B8A1C" w14:textId="77777777" w:rsidR="003260DB" w:rsidRDefault="007B524C" w:rsidP="001B4839">
      <w:pPr>
        <w:pStyle w:val="ListParagraph"/>
        <w:numPr>
          <w:ilvl w:val="0"/>
          <w:numId w:val="4"/>
        </w:numPr>
        <w:jc w:val="both"/>
      </w:pPr>
      <w:r>
        <w:t>Nausea</w:t>
      </w:r>
    </w:p>
    <w:p w14:paraId="580E405E" w14:textId="77777777" w:rsidR="003260DB" w:rsidRDefault="003260DB" w:rsidP="001B4839">
      <w:pPr>
        <w:pStyle w:val="ListParagraph"/>
        <w:numPr>
          <w:ilvl w:val="0"/>
          <w:numId w:val="4"/>
        </w:numPr>
        <w:jc w:val="both"/>
      </w:pPr>
      <w:r>
        <w:t xml:space="preserve">Injection site reaction </w:t>
      </w:r>
    </w:p>
    <w:p w14:paraId="35C83B14" w14:textId="74CA3DDA" w:rsidR="003260DB" w:rsidRDefault="003260DB" w:rsidP="001B4839">
      <w:pPr>
        <w:pStyle w:val="ListParagraph"/>
        <w:numPr>
          <w:ilvl w:val="0"/>
          <w:numId w:val="4"/>
        </w:numPr>
        <w:jc w:val="both"/>
      </w:pPr>
      <w:r>
        <w:t>Low phosphate levels</w:t>
      </w:r>
    </w:p>
    <w:p w14:paraId="0DB3BBC0" w14:textId="0EB1ABA2" w:rsidR="008D75B3" w:rsidRDefault="008D75B3" w:rsidP="001B4839">
      <w:pPr>
        <w:pStyle w:val="ListParagraph"/>
        <w:numPr>
          <w:ilvl w:val="0"/>
          <w:numId w:val="4"/>
        </w:numPr>
        <w:jc w:val="both"/>
      </w:pPr>
      <w:r>
        <w:t>Muscle and joint aches and pains</w:t>
      </w:r>
    </w:p>
    <w:p w14:paraId="5D8F3B71" w14:textId="77777777" w:rsidR="007B524C" w:rsidRDefault="007B524C" w:rsidP="007B524C">
      <w:pPr>
        <w:jc w:val="both"/>
      </w:pPr>
      <w:r>
        <w:t>UNCOMMON ADVERSE REACTIONS:</w:t>
      </w:r>
    </w:p>
    <w:p w14:paraId="5AE83B56" w14:textId="77777777" w:rsidR="007B524C" w:rsidRDefault="007B524C" w:rsidP="007B524C">
      <w:pPr>
        <w:pStyle w:val="ListParagraph"/>
        <w:numPr>
          <w:ilvl w:val="0"/>
          <w:numId w:val="5"/>
        </w:numPr>
        <w:jc w:val="both"/>
      </w:pPr>
      <w:r>
        <w:t xml:space="preserve">Leakage </w:t>
      </w:r>
      <w:r w:rsidR="00111C4F">
        <w:t>of FER</w:t>
      </w:r>
      <w:r>
        <w:t xml:space="preserve">INJECT at injection site may lead to long-lasting brown discolouration of the skin </w:t>
      </w:r>
    </w:p>
    <w:p w14:paraId="1A39318E" w14:textId="51122145" w:rsidR="007B524C" w:rsidRDefault="007B524C" w:rsidP="007B524C">
      <w:pPr>
        <w:pStyle w:val="ListParagraph"/>
        <w:numPr>
          <w:ilvl w:val="0"/>
          <w:numId w:val="5"/>
        </w:numPr>
        <w:jc w:val="both"/>
      </w:pPr>
      <w:r>
        <w:t>Anaphyla</w:t>
      </w:r>
      <w:r w:rsidR="00111C4F">
        <w:t>xis to FER</w:t>
      </w:r>
      <w:r w:rsidR="009729DD">
        <w:t>INJECT is potentially life-threatening</w:t>
      </w:r>
      <w:r>
        <w:t>, but RARE</w:t>
      </w:r>
    </w:p>
    <w:p w14:paraId="3F932F7B" w14:textId="48BAC725" w:rsidR="008D75B3" w:rsidRDefault="008D75B3" w:rsidP="008D75B3">
      <w:pPr>
        <w:ind w:left="360"/>
        <w:jc w:val="both"/>
      </w:pPr>
    </w:p>
    <w:p w14:paraId="3D2F8B2C" w14:textId="719C0C46" w:rsidR="008D75B3" w:rsidRDefault="008D75B3" w:rsidP="004A45A8">
      <w:pPr>
        <w:pStyle w:val="ListParagraph"/>
        <w:numPr>
          <w:ilvl w:val="1"/>
          <w:numId w:val="5"/>
        </w:numPr>
        <w:jc w:val="both"/>
      </w:pPr>
      <w:r>
        <w:t xml:space="preserve">I have viewed </w:t>
      </w:r>
      <w:r w:rsidR="00151BC0">
        <w:t xml:space="preserve">and understand the photos displaying </w:t>
      </w:r>
      <w:r w:rsidR="007A6C54">
        <w:t>uncommon adverse</w:t>
      </w:r>
      <w:r>
        <w:t xml:space="preserve"> </w:t>
      </w:r>
      <w:r w:rsidR="007A6C54">
        <w:t>reactions</w:t>
      </w:r>
      <w:r>
        <w:t xml:space="preserve"> </w:t>
      </w:r>
    </w:p>
    <w:p w14:paraId="45CD5ED0" w14:textId="77777777" w:rsidR="00111C4F" w:rsidRPr="008E13FE" w:rsidRDefault="00111C4F" w:rsidP="007B524C">
      <w:pPr>
        <w:jc w:val="both"/>
      </w:pPr>
      <w:r w:rsidRPr="008E13FE">
        <w:t>NAME OF PATIENT:  ______________________________________</w:t>
      </w:r>
    </w:p>
    <w:p w14:paraId="72BB28C7" w14:textId="77777777" w:rsidR="00111C4F" w:rsidRPr="008E13FE" w:rsidRDefault="00111C4F" w:rsidP="007B524C">
      <w:pPr>
        <w:jc w:val="both"/>
      </w:pPr>
      <w:r w:rsidRPr="008E13FE">
        <w:t>DATE OF BIRTH:  _________________________________________</w:t>
      </w:r>
    </w:p>
    <w:p w14:paraId="1118449F" w14:textId="77777777" w:rsidR="00111C4F" w:rsidRPr="008E13FE" w:rsidRDefault="00111C4F" w:rsidP="007B524C">
      <w:pPr>
        <w:jc w:val="both"/>
      </w:pPr>
      <w:r w:rsidRPr="008E13FE">
        <w:t>ADDRESS:  ______________________________________________</w:t>
      </w:r>
    </w:p>
    <w:p w14:paraId="5D111E74" w14:textId="02B8ADC9" w:rsidR="008D75B3" w:rsidRDefault="008D75B3" w:rsidP="007B524C">
      <w:pPr>
        <w:jc w:val="both"/>
      </w:pPr>
      <w:r w:rsidRPr="008D75B3">
        <w:t>EMAIL</w:t>
      </w:r>
      <w:r>
        <w:t xml:space="preserve">: </w:t>
      </w:r>
      <w:r w:rsidRPr="008E13FE">
        <w:t>______________________________________________</w:t>
      </w:r>
    </w:p>
    <w:p w14:paraId="01EFAA86" w14:textId="77777777" w:rsidR="004A45A8" w:rsidRPr="008D75B3" w:rsidRDefault="004A45A8" w:rsidP="007B524C">
      <w:pPr>
        <w:jc w:val="both"/>
      </w:pPr>
    </w:p>
    <w:p w14:paraId="74367562" w14:textId="77777777" w:rsidR="00111C4F" w:rsidRPr="00482BF5" w:rsidRDefault="00111C4F" w:rsidP="007B524C">
      <w:pPr>
        <w:jc w:val="both"/>
      </w:pPr>
      <w:r>
        <w:rPr>
          <w:sz w:val="24"/>
          <w:szCs w:val="24"/>
        </w:rPr>
        <w:t>I</w:t>
      </w:r>
      <w:r w:rsidRPr="00482BF5">
        <w:t>, _____________________________ agree to have the FERINJECT infusion entirely at my own risk. I understand the list of possible adverse reactions. In the event of an emergency or anaphylactic reaction, I give the staff at Hunter’s Hill Medical Practice authority to administer all necessary first aid or resuscitation measures, and transfer to hospi</w:t>
      </w:r>
      <w:r w:rsidR="00143A32" w:rsidRPr="00482BF5">
        <w:t>tal via ambulance and alert my next of kin.</w:t>
      </w:r>
    </w:p>
    <w:p w14:paraId="684226E9" w14:textId="77777777" w:rsidR="00143A32" w:rsidRDefault="00143A32" w:rsidP="007B524C">
      <w:pPr>
        <w:jc w:val="both"/>
        <w:rPr>
          <w:sz w:val="24"/>
          <w:szCs w:val="24"/>
        </w:rPr>
      </w:pPr>
    </w:p>
    <w:p w14:paraId="4CDBB1A7" w14:textId="77777777" w:rsidR="00143A32" w:rsidRDefault="00143A32" w:rsidP="007B524C">
      <w:pPr>
        <w:jc w:val="both"/>
        <w:rPr>
          <w:sz w:val="24"/>
          <w:szCs w:val="24"/>
        </w:rPr>
      </w:pPr>
      <w:r>
        <w:rPr>
          <w:sz w:val="24"/>
          <w:szCs w:val="24"/>
        </w:rPr>
        <w:t>Signature of patient:  _________________________________   Date:  _________________</w:t>
      </w:r>
    </w:p>
    <w:p w14:paraId="491E4C5F" w14:textId="3A073643" w:rsidR="001B4839" w:rsidRPr="001B4839" w:rsidRDefault="00143A32" w:rsidP="00AA5982">
      <w:pPr>
        <w:jc w:val="both"/>
      </w:pPr>
      <w:r>
        <w:rPr>
          <w:sz w:val="24"/>
          <w:szCs w:val="24"/>
        </w:rPr>
        <w:t>Signature of doctor:  __________________________________  Date:  _________________</w:t>
      </w:r>
    </w:p>
    <w:sectPr w:rsidR="001B4839" w:rsidRPr="001B4839" w:rsidSect="008E13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DE7"/>
    <w:multiLevelType w:val="hybridMultilevel"/>
    <w:tmpl w:val="F0940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CE72FE"/>
    <w:multiLevelType w:val="hybridMultilevel"/>
    <w:tmpl w:val="13E6B2C8"/>
    <w:lvl w:ilvl="0" w:tplc="0C090001">
      <w:start w:val="1"/>
      <w:numFmt w:val="bullet"/>
      <w:lvlText w:val=""/>
      <w:lvlJc w:val="left"/>
      <w:pPr>
        <w:ind w:left="720" w:hanging="360"/>
      </w:pPr>
      <w:rPr>
        <w:rFonts w:ascii="Symbol" w:hAnsi="Symbol" w:hint="default"/>
      </w:rPr>
    </w:lvl>
    <w:lvl w:ilvl="1" w:tplc="8FF40DB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53B35"/>
    <w:multiLevelType w:val="hybridMultilevel"/>
    <w:tmpl w:val="5C9664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615204B"/>
    <w:multiLevelType w:val="hybridMultilevel"/>
    <w:tmpl w:val="2442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9B203A"/>
    <w:multiLevelType w:val="hybridMultilevel"/>
    <w:tmpl w:val="1FB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839"/>
    <w:rsid w:val="00010998"/>
    <w:rsid w:val="0005114D"/>
    <w:rsid w:val="00111C4F"/>
    <w:rsid w:val="00143A32"/>
    <w:rsid w:val="00151BC0"/>
    <w:rsid w:val="001B4839"/>
    <w:rsid w:val="003260DB"/>
    <w:rsid w:val="00404EF3"/>
    <w:rsid w:val="00482BF5"/>
    <w:rsid w:val="004A45A8"/>
    <w:rsid w:val="007A6C54"/>
    <w:rsid w:val="007B524C"/>
    <w:rsid w:val="008D48C6"/>
    <w:rsid w:val="008D75B3"/>
    <w:rsid w:val="008E13FE"/>
    <w:rsid w:val="009729DD"/>
    <w:rsid w:val="00AA5982"/>
    <w:rsid w:val="00B75809"/>
    <w:rsid w:val="00D0735D"/>
    <w:rsid w:val="00DF6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5AE1"/>
  <w15:docId w15:val="{C8F8F2AA-F0EC-4A6A-B870-76B41F03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39"/>
    <w:pPr>
      <w:ind w:left="720"/>
      <w:contextualSpacing/>
    </w:pPr>
  </w:style>
  <w:style w:type="paragraph" w:styleId="BalloonText">
    <w:name w:val="Balloon Text"/>
    <w:basedOn w:val="Normal"/>
    <w:link w:val="BalloonTextChar"/>
    <w:uiPriority w:val="99"/>
    <w:semiHidden/>
    <w:unhideWhenUsed/>
    <w:rsid w:val="008E1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Nurse</cp:lastModifiedBy>
  <cp:revision>14</cp:revision>
  <cp:lastPrinted>2021-01-12T00:29:00Z</cp:lastPrinted>
  <dcterms:created xsi:type="dcterms:W3CDTF">2017-03-07T21:14:00Z</dcterms:created>
  <dcterms:modified xsi:type="dcterms:W3CDTF">2021-01-12T00:29:00Z</dcterms:modified>
</cp:coreProperties>
</file>